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val="0"/>
        <w:bidi w:val="0"/>
        <w:adjustRightInd/>
        <w:snapToGrid/>
        <w:spacing w:line="440" w:lineRule="exact"/>
        <w:ind w:right="0" w:rightChars="0"/>
        <w:jc w:val="both"/>
        <w:textAlignment w:val="auto"/>
        <w:outlineLvl w:val="9"/>
        <w:rPr>
          <w:rFonts w:hint="eastAsia" w:ascii="黑体" w:hAnsi="黑体" w:eastAsia="黑体" w:cs="黑体"/>
          <w:b w:val="0"/>
          <w:bCs w:val="0"/>
          <w:i w:val="0"/>
          <w:snapToGrid/>
          <w:color w:val="000000"/>
          <w:sz w:val="32"/>
          <w:szCs w:val="32"/>
          <w:lang w:val="en-US" w:eastAsia="zh-CN"/>
        </w:rPr>
      </w:pPr>
      <w:r>
        <w:rPr>
          <w:rFonts w:hint="eastAsia" w:ascii="黑体" w:hAnsi="黑体" w:eastAsia="黑体" w:cs="黑体"/>
          <w:b w:val="0"/>
          <w:bCs w:val="0"/>
          <w:i w:val="0"/>
          <w:snapToGrid/>
          <w:color w:val="000000"/>
          <w:sz w:val="32"/>
          <w:szCs w:val="32"/>
          <w:lang w:val="en-US" w:eastAsia="zh-CN"/>
        </w:rPr>
        <w:t>附件</w:t>
      </w:r>
    </w:p>
    <w:p>
      <w:pPr>
        <w:keepNext w:val="0"/>
        <w:keepLines w:val="0"/>
        <w:pageBreakBefore w:val="0"/>
        <w:widowControl w:val="0"/>
        <w:kinsoku/>
        <w:wordWrap/>
        <w:overflowPunct/>
        <w:topLinePunct w:val="0"/>
        <w:autoSpaceDE/>
        <w:autoSpaceDN w:val="0"/>
        <w:bidi w:val="0"/>
        <w:adjustRightInd/>
        <w:snapToGrid/>
        <w:spacing w:before="157" w:beforeLines="50" w:after="313" w:afterLines="100" w:line="44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bCs/>
          <w:i w:val="0"/>
          <w:snapToGrid/>
          <w:color w:val="000000"/>
          <w:sz w:val="44"/>
          <w:szCs w:val="44"/>
          <w:vertAlign w:val="baseline"/>
          <w:lang w:eastAsia="zh-CN"/>
        </w:rPr>
      </w:pPr>
      <w:bookmarkStart w:id="0" w:name="_GoBack"/>
      <w:r>
        <w:rPr>
          <w:rFonts w:hint="eastAsia" w:ascii="方正小标宋简体" w:hAnsi="方正小标宋简体" w:eastAsia="方正小标宋简体" w:cs="方正小标宋简体"/>
          <w:b/>
          <w:bCs/>
          <w:i w:val="0"/>
          <w:snapToGrid/>
          <w:color w:val="000000"/>
          <w:sz w:val="44"/>
          <w:szCs w:val="44"/>
          <w:lang w:eastAsia="zh-CN"/>
        </w:rPr>
        <w:t>不应由基层群众性自治组织出具证明事项清单（第一批）</w:t>
      </w:r>
      <w:bookmarkEnd w:id="0"/>
    </w:p>
    <w:tbl>
      <w:tblPr>
        <w:tblStyle w:val="6"/>
        <w:tblW w:w="14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2760"/>
        <w:gridCol w:w="10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黑体" w:hAnsi="黑体" w:eastAsia="黑体" w:cs="黑体"/>
                <w:b w:val="0"/>
                <w:bCs w:val="0"/>
                <w:i w:val="0"/>
                <w:snapToGrid/>
                <w:color w:val="000000"/>
                <w:sz w:val="28"/>
                <w:szCs w:val="28"/>
                <w:vertAlign w:val="baseline"/>
                <w:lang w:eastAsia="zh-CN"/>
              </w:rPr>
            </w:pPr>
            <w:r>
              <w:rPr>
                <w:rFonts w:hint="eastAsia" w:ascii="黑体" w:hAnsi="黑体" w:eastAsia="黑体" w:cs="黑体"/>
                <w:b w:val="0"/>
                <w:bCs w:val="0"/>
                <w:i w:val="0"/>
                <w:snapToGrid/>
                <w:color w:val="000000"/>
                <w:sz w:val="28"/>
                <w:szCs w:val="28"/>
                <w:vertAlign w:val="baseline"/>
                <w:lang w:eastAsia="zh-CN"/>
              </w:rPr>
              <w:t>序号</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黑体" w:hAnsi="黑体" w:eastAsia="黑体" w:cs="黑体"/>
                <w:b w:val="0"/>
                <w:bCs w:val="0"/>
                <w:i w:val="0"/>
                <w:snapToGrid/>
                <w:color w:val="000000"/>
                <w:sz w:val="28"/>
                <w:szCs w:val="28"/>
                <w:vertAlign w:val="baseline"/>
                <w:lang w:eastAsia="zh-CN"/>
              </w:rPr>
            </w:pPr>
            <w:r>
              <w:rPr>
                <w:rFonts w:hint="eastAsia" w:ascii="黑体" w:hAnsi="黑体" w:eastAsia="黑体" w:cs="黑体"/>
                <w:b w:val="0"/>
                <w:bCs w:val="0"/>
                <w:i w:val="0"/>
                <w:snapToGrid/>
                <w:color w:val="000000"/>
                <w:sz w:val="28"/>
                <w:szCs w:val="28"/>
                <w:vertAlign w:val="baseline"/>
                <w:lang w:eastAsia="zh-CN"/>
              </w:rPr>
              <w:t>证明名称</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黑体" w:hAnsi="黑体" w:eastAsia="黑体" w:cs="黑体"/>
                <w:b w:val="0"/>
                <w:bCs w:val="0"/>
                <w:i w:val="0"/>
                <w:snapToGrid/>
                <w:color w:val="000000"/>
                <w:sz w:val="28"/>
                <w:szCs w:val="28"/>
                <w:vertAlign w:val="baseline"/>
                <w:lang w:eastAsia="zh-CN"/>
              </w:rPr>
            </w:pPr>
            <w:r>
              <w:rPr>
                <w:rFonts w:hint="eastAsia" w:ascii="黑体" w:hAnsi="黑体" w:eastAsia="黑体" w:cs="黑体"/>
                <w:b w:val="0"/>
                <w:bCs w:val="0"/>
                <w:i w:val="0"/>
                <w:snapToGrid/>
                <w:color w:val="000000"/>
                <w:sz w:val="28"/>
                <w:szCs w:val="28"/>
                <w:vertAlign w:val="baseline"/>
                <w:lang w:eastAsia="zh-CN"/>
              </w:rPr>
              <w:t>办事途径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val="en-US" w:eastAsia="zh-CN"/>
              </w:rPr>
            </w:pPr>
            <w:r>
              <w:rPr>
                <w:rFonts w:hint="eastAsia" w:ascii="宋体" w:hAnsi="宋体" w:eastAsia="宋体" w:cs="宋体"/>
                <w:b w:val="0"/>
                <w:bCs w:val="0"/>
                <w:i w:val="0"/>
                <w:snapToGrid/>
                <w:color w:val="000000"/>
                <w:sz w:val="24"/>
                <w:szCs w:val="24"/>
                <w:vertAlign w:val="baseline"/>
                <w:lang w:val="en-US" w:eastAsia="zh-CN"/>
              </w:rPr>
              <w:t>1</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val="en-US" w:eastAsia="zh-CN"/>
              </w:rPr>
            </w:pPr>
            <w:r>
              <w:rPr>
                <w:rFonts w:hint="eastAsia" w:ascii="宋体" w:hAnsi="宋体" w:eastAsia="宋体" w:cs="宋体"/>
                <w:b w:val="0"/>
                <w:bCs w:val="0"/>
                <w:i w:val="0"/>
                <w:snapToGrid/>
                <w:color w:val="000000"/>
                <w:sz w:val="24"/>
                <w:szCs w:val="24"/>
                <w:vertAlign w:val="baseline"/>
                <w:lang w:eastAsia="zh-CN"/>
              </w:rPr>
              <w:t>亲属关系证明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left"/>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居民</w:t>
            </w:r>
            <w:r>
              <w:rPr>
                <w:rFonts w:hint="eastAsia" w:ascii="宋体" w:hAnsi="宋体" w:eastAsia="宋体" w:cs="宋体"/>
                <w:b w:val="0"/>
                <w:bCs w:val="0"/>
                <w:i w:val="0"/>
                <w:snapToGrid/>
                <w:color w:val="000000"/>
                <w:sz w:val="24"/>
                <w:szCs w:val="24"/>
                <w:vertAlign w:val="baseline"/>
                <w:lang w:eastAsia="zh-CN"/>
              </w:rPr>
              <w:t>办事事项涉及的相关部门可通过与公安</w:t>
            </w:r>
            <w:r>
              <w:rPr>
                <w:rFonts w:hint="eastAsia" w:ascii="宋体" w:hAnsi="宋体" w:cs="宋体"/>
                <w:b w:val="0"/>
                <w:bCs w:val="0"/>
                <w:i w:val="0"/>
                <w:snapToGrid/>
                <w:color w:val="000000"/>
                <w:sz w:val="24"/>
                <w:szCs w:val="24"/>
                <w:vertAlign w:val="baseline"/>
                <w:lang w:eastAsia="zh-CN"/>
              </w:rPr>
              <w:t>、民政、卫生健康等</w:t>
            </w:r>
            <w:r>
              <w:rPr>
                <w:rFonts w:hint="eastAsia" w:ascii="宋体" w:hAnsi="宋体" w:eastAsia="宋体" w:cs="宋体"/>
                <w:b w:val="0"/>
                <w:bCs w:val="0"/>
                <w:i w:val="0"/>
                <w:snapToGrid/>
                <w:color w:val="000000"/>
                <w:sz w:val="24"/>
                <w:szCs w:val="24"/>
                <w:vertAlign w:val="baseline"/>
                <w:lang w:eastAsia="zh-CN"/>
              </w:rPr>
              <w:t>部门信息共享方式进行核对，或由</w:t>
            </w:r>
            <w:r>
              <w:rPr>
                <w:rFonts w:hint="eastAsia" w:ascii="宋体" w:hAnsi="宋体" w:cs="宋体"/>
                <w:b w:val="0"/>
                <w:bCs w:val="0"/>
                <w:i w:val="0"/>
                <w:snapToGrid/>
                <w:color w:val="000000"/>
                <w:sz w:val="24"/>
                <w:szCs w:val="24"/>
                <w:vertAlign w:val="baseline"/>
                <w:lang w:eastAsia="zh-CN"/>
              </w:rPr>
              <w:t>居民</w:t>
            </w:r>
            <w:r>
              <w:rPr>
                <w:rFonts w:hint="eastAsia" w:ascii="宋体" w:hAnsi="宋体" w:eastAsia="宋体" w:cs="宋体"/>
                <w:b w:val="0"/>
                <w:bCs w:val="0"/>
                <w:i w:val="0"/>
                <w:snapToGrid/>
                <w:color w:val="000000"/>
                <w:sz w:val="24"/>
                <w:szCs w:val="24"/>
                <w:vertAlign w:val="baseline"/>
                <w:lang w:eastAsia="zh-CN"/>
              </w:rPr>
              <w:t>据实提供居民户口簿</w:t>
            </w:r>
            <w:r>
              <w:rPr>
                <w:rFonts w:hint="eastAsia" w:ascii="宋体" w:hAnsi="宋体" w:cs="宋体"/>
                <w:b w:val="0"/>
                <w:bCs w:val="0"/>
                <w:i w:val="0"/>
                <w:snapToGrid/>
                <w:color w:val="000000"/>
                <w:sz w:val="24"/>
                <w:szCs w:val="24"/>
                <w:vertAlign w:val="baseline"/>
                <w:lang w:eastAsia="zh-CN"/>
              </w:rPr>
              <w:t>、结婚证、《出生医学证明》</w:t>
            </w:r>
            <w:r>
              <w:rPr>
                <w:rFonts w:hint="eastAsia" w:ascii="宋体" w:hAnsi="宋体" w:eastAsia="宋体" w:cs="宋体"/>
                <w:b w:val="0"/>
                <w:bCs w:val="0"/>
                <w:i w:val="0"/>
                <w:snapToGrid/>
                <w:color w:val="000000"/>
                <w:sz w:val="24"/>
                <w:szCs w:val="24"/>
                <w:vertAlign w:val="baseline"/>
                <w:lang w:eastAsia="zh-CN"/>
              </w:rPr>
              <w:t>等予以证明，证件材料遗失的由相关部门予以补办；</w:t>
            </w:r>
            <w:r>
              <w:rPr>
                <w:rFonts w:hint="eastAsia" w:ascii="宋体" w:hAnsi="宋体" w:cs="宋体"/>
                <w:color w:val="000000"/>
                <w:sz w:val="24"/>
                <w:szCs w:val="24"/>
              </w:rPr>
              <w:t>曾经同户人员间的亲属关系，历史户籍档案等能够反映，需要开具证明的，公安派出所在核实后应当出具</w:t>
            </w:r>
            <w:r>
              <w:rPr>
                <w:rFonts w:hint="eastAsia" w:ascii="宋体" w:hAnsi="宋体" w:cs="宋体"/>
                <w:b w:val="0"/>
                <w:bCs w:val="0"/>
                <w:i w:val="0"/>
                <w:snapToGrid/>
                <w:color w:val="000000"/>
                <w:sz w:val="24"/>
                <w:szCs w:val="24"/>
                <w:vertAlign w:val="baseline"/>
                <w:lang w:eastAsia="zh-CN"/>
              </w:rPr>
              <w:t>（不动产登记情况、公证办理情况除外）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2</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eastAsia="宋体" w:cs="宋体"/>
                <w:b w:val="0"/>
                <w:bCs w:val="0"/>
                <w:i w:val="0"/>
                <w:snapToGrid/>
                <w:color w:val="000000"/>
                <w:sz w:val="24"/>
                <w:szCs w:val="24"/>
                <w:vertAlign w:val="baseline"/>
                <w:lang w:eastAsia="zh-CN"/>
              </w:rPr>
              <w:t>居民身份信息证明</w:t>
            </w:r>
          </w:p>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val="en-US" w:eastAsia="zh-CN"/>
              </w:rPr>
            </w:pPr>
            <w:r>
              <w:rPr>
                <w:rFonts w:hint="eastAsia" w:ascii="宋体" w:hAnsi="宋体" w:eastAsia="宋体" w:cs="宋体"/>
                <w:b w:val="0"/>
                <w:bCs w:val="0"/>
                <w:i w:val="0"/>
                <w:snapToGrid/>
                <w:color w:val="000000"/>
                <w:sz w:val="24"/>
                <w:szCs w:val="24"/>
                <w:vertAlign w:val="baseline"/>
                <w:lang w:eastAsia="zh-CN"/>
              </w:rPr>
              <w:t>（户籍证明）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left"/>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居民</w:t>
            </w:r>
            <w:r>
              <w:rPr>
                <w:rFonts w:hint="eastAsia" w:ascii="宋体" w:hAnsi="宋体" w:eastAsia="宋体" w:cs="宋体"/>
                <w:b w:val="0"/>
                <w:bCs w:val="0"/>
                <w:i w:val="0"/>
                <w:snapToGrid/>
                <w:color w:val="000000"/>
                <w:sz w:val="24"/>
                <w:szCs w:val="24"/>
                <w:vertAlign w:val="baseline"/>
                <w:lang w:eastAsia="zh-CN"/>
              </w:rPr>
              <w:t>办事事项涉及的相关部门可通过与公安部门信息共享方式进行核对，或由</w:t>
            </w:r>
            <w:r>
              <w:rPr>
                <w:rFonts w:hint="eastAsia" w:ascii="宋体" w:hAnsi="宋体" w:cs="宋体"/>
                <w:b w:val="0"/>
                <w:bCs w:val="0"/>
                <w:i w:val="0"/>
                <w:snapToGrid/>
                <w:color w:val="000000"/>
                <w:sz w:val="24"/>
                <w:szCs w:val="24"/>
                <w:vertAlign w:val="baseline"/>
                <w:lang w:eastAsia="zh-CN"/>
              </w:rPr>
              <w:t>居民</w:t>
            </w:r>
            <w:r>
              <w:rPr>
                <w:rFonts w:hint="eastAsia" w:ascii="宋体" w:hAnsi="宋体" w:eastAsia="宋体" w:cs="宋体"/>
                <w:b w:val="0"/>
                <w:bCs w:val="0"/>
                <w:i w:val="0"/>
                <w:snapToGrid/>
                <w:color w:val="000000"/>
                <w:sz w:val="24"/>
                <w:szCs w:val="24"/>
                <w:vertAlign w:val="baseline"/>
                <w:lang w:eastAsia="zh-CN"/>
              </w:rPr>
              <w:t>据实提供居民户口簿、居民身份证、</w:t>
            </w:r>
            <w:r>
              <w:rPr>
                <w:rFonts w:hint="eastAsia" w:ascii="宋体" w:hAnsi="宋体" w:cs="宋体"/>
                <w:b w:val="0"/>
                <w:bCs w:val="0"/>
                <w:i w:val="0"/>
                <w:snapToGrid/>
                <w:color w:val="000000"/>
                <w:sz w:val="24"/>
                <w:szCs w:val="24"/>
                <w:vertAlign w:val="baseline"/>
                <w:lang w:eastAsia="zh-CN"/>
              </w:rPr>
              <w:t>出入境证件</w:t>
            </w:r>
            <w:r>
              <w:rPr>
                <w:rFonts w:hint="eastAsia" w:ascii="宋体" w:hAnsi="宋体" w:eastAsia="宋体" w:cs="宋体"/>
                <w:b w:val="0"/>
                <w:bCs w:val="0"/>
                <w:i w:val="0"/>
                <w:snapToGrid/>
                <w:color w:val="000000"/>
                <w:sz w:val="24"/>
                <w:szCs w:val="24"/>
                <w:vertAlign w:val="baseline"/>
                <w:lang w:eastAsia="zh-CN"/>
              </w:rPr>
              <w:t>等予以证明，证件材料遗失的由相关部门予以补办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1"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3</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eastAsia="宋体" w:cs="宋体"/>
                <w:b w:val="0"/>
                <w:bCs w:val="0"/>
                <w:i w:val="0"/>
                <w:snapToGrid/>
                <w:color w:val="000000"/>
                <w:sz w:val="24"/>
                <w:szCs w:val="24"/>
                <w:vertAlign w:val="baseline"/>
                <w:lang w:eastAsia="zh-CN"/>
              </w:rPr>
              <w:t>户口登记项目内容</w:t>
            </w:r>
          </w:p>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eastAsia="宋体" w:cs="宋体"/>
                <w:b w:val="0"/>
                <w:bCs w:val="0"/>
                <w:i w:val="0"/>
                <w:snapToGrid/>
                <w:color w:val="000000"/>
                <w:sz w:val="24"/>
                <w:szCs w:val="24"/>
                <w:vertAlign w:val="baseline"/>
                <w:lang w:eastAsia="zh-CN"/>
              </w:rPr>
              <w:t>变更申请证明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left"/>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居民</w:t>
            </w:r>
            <w:r>
              <w:rPr>
                <w:rFonts w:hint="eastAsia" w:ascii="宋体" w:hAnsi="宋体" w:eastAsia="宋体" w:cs="宋体"/>
                <w:b w:val="0"/>
                <w:bCs w:val="0"/>
                <w:i w:val="0"/>
                <w:snapToGrid/>
                <w:color w:val="000000"/>
                <w:sz w:val="24"/>
                <w:szCs w:val="24"/>
                <w:vertAlign w:val="baseline"/>
                <w:lang w:eastAsia="zh-CN"/>
              </w:rPr>
              <w:t>直接向公安部门申请办理姓名、性别、民族成份、出生日期、公民身份号码等5项户口登记项目内容变更，无须</w:t>
            </w:r>
            <w:r>
              <w:rPr>
                <w:rFonts w:hint="eastAsia" w:ascii="宋体" w:hAnsi="宋体" w:cs="宋体"/>
                <w:color w:val="000000"/>
                <w:sz w:val="24"/>
                <w:szCs w:val="24"/>
              </w:rPr>
              <w:t>基层群众性自治组织</w:t>
            </w:r>
            <w:r>
              <w:rPr>
                <w:rFonts w:hint="eastAsia" w:ascii="宋体" w:hAnsi="宋体" w:eastAsia="宋体" w:cs="宋体"/>
                <w:b w:val="0"/>
                <w:bCs w:val="0"/>
                <w:i w:val="0"/>
                <w:snapToGrid/>
                <w:color w:val="000000"/>
                <w:sz w:val="24"/>
                <w:szCs w:val="24"/>
                <w:vertAlign w:val="baseline"/>
                <w:lang w:eastAsia="zh-CN"/>
              </w:rPr>
              <w:t>提供前置证明材料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2"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4</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eastAsia="宋体" w:cs="宋体"/>
                <w:b w:val="0"/>
                <w:bCs w:val="0"/>
                <w:i w:val="0"/>
                <w:snapToGrid/>
                <w:color w:val="000000"/>
                <w:sz w:val="24"/>
                <w:szCs w:val="24"/>
                <w:vertAlign w:val="baseline"/>
                <w:lang w:eastAsia="zh-CN"/>
              </w:rPr>
              <w:t>居民养犬证明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left"/>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养犬居民</w:t>
            </w:r>
            <w:r>
              <w:rPr>
                <w:rFonts w:hint="eastAsia" w:ascii="宋体" w:hAnsi="宋体" w:eastAsia="宋体" w:cs="宋体"/>
                <w:b w:val="0"/>
                <w:bCs w:val="0"/>
                <w:i w:val="0"/>
                <w:snapToGrid/>
                <w:color w:val="000000"/>
                <w:sz w:val="24"/>
                <w:szCs w:val="24"/>
                <w:vertAlign w:val="baseline"/>
                <w:lang w:eastAsia="zh-CN"/>
              </w:rPr>
              <w:t>应当自行征求利害关系人的同意，并提供相关证明材料；公安</w:t>
            </w:r>
            <w:r>
              <w:rPr>
                <w:rFonts w:hint="eastAsia" w:ascii="宋体" w:hAnsi="宋体" w:cs="宋体"/>
                <w:b w:val="0"/>
                <w:bCs w:val="0"/>
                <w:i w:val="0"/>
                <w:snapToGrid/>
                <w:color w:val="000000"/>
                <w:sz w:val="24"/>
                <w:szCs w:val="24"/>
                <w:vertAlign w:val="baseline"/>
                <w:lang w:eastAsia="zh-CN"/>
              </w:rPr>
              <w:t>等有关</w:t>
            </w:r>
            <w:r>
              <w:rPr>
                <w:rFonts w:hint="eastAsia" w:ascii="宋体" w:hAnsi="宋体" w:eastAsia="宋体" w:cs="宋体"/>
                <w:b w:val="0"/>
                <w:bCs w:val="0"/>
                <w:i w:val="0"/>
                <w:snapToGrid/>
                <w:color w:val="000000"/>
                <w:sz w:val="24"/>
                <w:szCs w:val="24"/>
                <w:vertAlign w:val="baseline"/>
                <w:lang w:eastAsia="zh-CN"/>
              </w:rPr>
              <w:t>部门应当按法律规定自主进行调查核实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5</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eastAsia="宋体" w:cs="宋体"/>
                <w:b w:val="0"/>
                <w:bCs w:val="0"/>
                <w:i w:val="0"/>
                <w:snapToGrid/>
                <w:color w:val="000000"/>
                <w:sz w:val="24"/>
                <w:szCs w:val="24"/>
                <w:vertAlign w:val="baseline"/>
                <w:lang w:eastAsia="zh-CN"/>
              </w:rPr>
              <w:t>无犯罪记录证明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left"/>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eastAsia="宋体" w:cs="宋体"/>
                <w:b w:val="0"/>
                <w:bCs w:val="0"/>
                <w:i w:val="0"/>
                <w:snapToGrid/>
                <w:color w:val="000000"/>
                <w:sz w:val="24"/>
                <w:szCs w:val="24"/>
                <w:vertAlign w:val="baseline"/>
                <w:lang w:eastAsia="zh-CN"/>
              </w:rPr>
              <w:t>根据相关规定，国家</w:t>
            </w:r>
            <w:r>
              <w:rPr>
                <w:rFonts w:hint="eastAsia" w:ascii="宋体" w:hAnsi="宋体" w:cs="宋体"/>
                <w:b w:val="0"/>
                <w:bCs w:val="0"/>
                <w:i w:val="0"/>
                <w:snapToGrid/>
                <w:color w:val="000000"/>
                <w:sz w:val="24"/>
                <w:szCs w:val="24"/>
                <w:vertAlign w:val="baseline"/>
                <w:lang w:eastAsia="zh-CN"/>
              </w:rPr>
              <w:t>正在</w:t>
            </w:r>
            <w:r>
              <w:rPr>
                <w:rFonts w:hint="eastAsia" w:ascii="宋体" w:hAnsi="宋体" w:eastAsia="宋体" w:cs="宋体"/>
                <w:b w:val="0"/>
                <w:bCs w:val="0"/>
                <w:i w:val="0"/>
                <w:snapToGrid/>
                <w:color w:val="000000"/>
                <w:sz w:val="24"/>
                <w:szCs w:val="24"/>
                <w:vertAlign w:val="baseline"/>
                <w:lang w:eastAsia="zh-CN"/>
              </w:rPr>
              <w:t>逐步</w:t>
            </w:r>
            <w:r>
              <w:rPr>
                <w:rFonts w:hint="eastAsia" w:ascii="宋体" w:hAnsi="宋体" w:cs="宋体"/>
                <w:b w:val="0"/>
                <w:bCs w:val="0"/>
                <w:i w:val="0"/>
                <w:snapToGrid/>
                <w:color w:val="000000"/>
                <w:sz w:val="24"/>
                <w:szCs w:val="24"/>
                <w:vertAlign w:val="baseline"/>
                <w:lang w:eastAsia="zh-CN"/>
              </w:rPr>
              <w:t>健全</w:t>
            </w:r>
            <w:r>
              <w:rPr>
                <w:rFonts w:hint="eastAsia" w:ascii="宋体" w:hAnsi="宋体" w:eastAsia="宋体" w:cs="宋体"/>
                <w:b w:val="0"/>
                <w:bCs w:val="0"/>
                <w:i w:val="0"/>
                <w:snapToGrid/>
                <w:color w:val="000000"/>
                <w:sz w:val="24"/>
                <w:szCs w:val="24"/>
                <w:vertAlign w:val="baseline"/>
                <w:lang w:eastAsia="zh-CN"/>
              </w:rPr>
              <w:t>完善犯罪记录制度，人民法院负责</w:t>
            </w:r>
            <w:r>
              <w:rPr>
                <w:rFonts w:hint="eastAsia" w:ascii="宋体" w:hAnsi="宋体" w:cs="宋体"/>
                <w:b w:val="0"/>
                <w:bCs w:val="0"/>
                <w:i w:val="0"/>
                <w:snapToGrid/>
                <w:color w:val="000000"/>
                <w:sz w:val="24"/>
                <w:szCs w:val="24"/>
                <w:vertAlign w:val="baseline"/>
                <w:lang w:eastAsia="zh-CN"/>
              </w:rPr>
              <w:t>依照规定向公安机关送达生效</w:t>
            </w:r>
            <w:r>
              <w:rPr>
                <w:rFonts w:hint="eastAsia" w:ascii="宋体" w:hAnsi="宋体" w:eastAsia="宋体" w:cs="宋体"/>
                <w:b w:val="0"/>
                <w:bCs w:val="0"/>
                <w:i w:val="0"/>
                <w:snapToGrid/>
                <w:color w:val="000000"/>
                <w:sz w:val="24"/>
                <w:szCs w:val="24"/>
                <w:vertAlign w:val="baseline"/>
                <w:lang w:eastAsia="zh-CN"/>
              </w:rPr>
              <w:t>的刑事裁判文书，公安</w:t>
            </w:r>
            <w:r>
              <w:rPr>
                <w:rFonts w:hint="eastAsia" w:ascii="宋体" w:hAnsi="宋体" w:cs="宋体"/>
                <w:b w:val="0"/>
                <w:bCs w:val="0"/>
                <w:i w:val="0"/>
                <w:snapToGrid/>
                <w:color w:val="000000"/>
                <w:sz w:val="24"/>
                <w:szCs w:val="24"/>
                <w:vertAlign w:val="baseline"/>
                <w:lang w:val="en-US" w:eastAsia="zh-CN"/>
              </w:rPr>
              <w:t>部门</w:t>
            </w:r>
            <w:r>
              <w:rPr>
                <w:rFonts w:hint="eastAsia" w:ascii="宋体" w:hAnsi="宋体" w:eastAsia="宋体" w:cs="宋体"/>
                <w:b w:val="0"/>
                <w:bCs w:val="0"/>
                <w:i w:val="0"/>
                <w:snapToGrid/>
                <w:color w:val="000000"/>
                <w:sz w:val="24"/>
                <w:szCs w:val="24"/>
                <w:vertAlign w:val="baseline"/>
                <w:lang w:eastAsia="zh-CN"/>
              </w:rPr>
              <w:t>、国家安全</w:t>
            </w:r>
            <w:r>
              <w:rPr>
                <w:rFonts w:hint="eastAsia" w:ascii="宋体" w:hAnsi="宋体" w:cs="宋体"/>
                <w:b w:val="0"/>
                <w:bCs w:val="0"/>
                <w:i w:val="0"/>
                <w:snapToGrid/>
                <w:color w:val="000000"/>
                <w:sz w:val="24"/>
                <w:szCs w:val="24"/>
                <w:vertAlign w:val="baseline"/>
                <w:lang w:eastAsia="zh-CN"/>
              </w:rPr>
              <w:t>部门</w:t>
            </w:r>
            <w:r>
              <w:rPr>
                <w:rFonts w:hint="eastAsia" w:ascii="宋体" w:hAnsi="宋体" w:eastAsia="宋体" w:cs="宋体"/>
                <w:b w:val="0"/>
                <w:bCs w:val="0"/>
                <w:i w:val="0"/>
                <w:snapToGrid/>
                <w:color w:val="000000"/>
                <w:sz w:val="24"/>
                <w:szCs w:val="24"/>
                <w:vertAlign w:val="baseline"/>
                <w:lang w:eastAsia="zh-CN"/>
              </w:rPr>
              <w:t>和司法行政</w:t>
            </w:r>
            <w:r>
              <w:rPr>
                <w:rFonts w:hint="eastAsia" w:ascii="宋体" w:hAnsi="宋体" w:cs="宋体"/>
                <w:b w:val="0"/>
                <w:bCs w:val="0"/>
                <w:i w:val="0"/>
                <w:snapToGrid/>
                <w:color w:val="000000"/>
                <w:sz w:val="24"/>
                <w:szCs w:val="24"/>
                <w:vertAlign w:val="baseline"/>
                <w:lang w:eastAsia="zh-CN"/>
              </w:rPr>
              <w:t>部门</w:t>
            </w:r>
            <w:r>
              <w:rPr>
                <w:rFonts w:hint="eastAsia" w:ascii="宋体" w:hAnsi="宋体" w:eastAsia="宋体" w:cs="宋体"/>
                <w:b w:val="0"/>
                <w:bCs w:val="0"/>
                <w:i w:val="0"/>
                <w:snapToGrid/>
                <w:color w:val="000000"/>
                <w:sz w:val="24"/>
                <w:szCs w:val="24"/>
                <w:vertAlign w:val="baseline"/>
                <w:lang w:eastAsia="zh-CN"/>
              </w:rPr>
              <w:t>分别负责受理、审核和处理有关犯罪记录的查询申请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7"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6</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社区戒毒社区康复人员情况证明（表现证明）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由街道（乡镇）社区戒毒社区康复机构出具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0"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7</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人员失踪证明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both"/>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利害关系人直接向基层人民法院提出申请，由基层人民法院依法定程序宣告人员失踪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8</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婚姻状况证明</w:t>
            </w:r>
          </w:p>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（婚姻关系证明、</w:t>
            </w:r>
          </w:p>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分居证明）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left"/>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居民办事事项涉及的相关部门可通过与民政部门、人民法院信息共享方式进行核对；或由居民据实提供结婚证、离婚证、人民法院生效裁判文书或离婚证明书、配偶死亡证明等予以证明，证件材料遗失的由相关部门予以补办（婚姻登记档案丢失、收养情况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9</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出生证明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left"/>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居民应当据实提供《出生医学证明》、居民户口簿、居民身份证、出入境证件等予以证明，证件材料遗失应当及时通过相关部门补办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10</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eastAsia="zh-CN"/>
              </w:rPr>
              <w:t>健在证明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both"/>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居民办事事项涉及的相关部门通过与卫生健康部门信息共享的方式进行核对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11</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eastAsia="宋体" w:cs="宋体"/>
                <w:b w:val="0"/>
                <w:bCs w:val="0"/>
                <w:i w:val="0"/>
                <w:snapToGrid/>
                <w:color w:val="000000"/>
                <w:sz w:val="24"/>
                <w:szCs w:val="24"/>
                <w:vertAlign w:val="baseline"/>
                <w:lang w:eastAsia="zh-CN"/>
              </w:rPr>
              <w:t>死亡证明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left"/>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居民</w:t>
            </w:r>
            <w:r>
              <w:rPr>
                <w:rFonts w:hint="eastAsia" w:ascii="宋体" w:hAnsi="宋体" w:eastAsia="宋体" w:cs="宋体"/>
                <w:b w:val="0"/>
                <w:bCs w:val="0"/>
                <w:i w:val="0"/>
                <w:snapToGrid/>
                <w:color w:val="000000"/>
                <w:sz w:val="24"/>
                <w:szCs w:val="24"/>
                <w:vertAlign w:val="baseline"/>
                <w:lang w:eastAsia="zh-CN"/>
              </w:rPr>
              <w:t>办事事项涉及的相关部门通过与</w:t>
            </w:r>
            <w:r>
              <w:rPr>
                <w:rFonts w:hint="eastAsia" w:ascii="宋体" w:hAnsi="宋体" w:cs="宋体"/>
                <w:b w:val="0"/>
                <w:bCs w:val="0"/>
                <w:i w:val="0"/>
                <w:snapToGrid/>
                <w:color w:val="000000"/>
                <w:sz w:val="24"/>
                <w:szCs w:val="24"/>
                <w:vertAlign w:val="baseline"/>
                <w:lang w:eastAsia="zh-CN"/>
              </w:rPr>
              <w:t>卫生健康</w:t>
            </w:r>
            <w:r>
              <w:rPr>
                <w:rFonts w:hint="eastAsia" w:ascii="宋体" w:hAnsi="宋体" w:eastAsia="宋体" w:cs="宋体"/>
                <w:b w:val="0"/>
                <w:bCs w:val="0"/>
                <w:i w:val="0"/>
                <w:snapToGrid/>
                <w:color w:val="000000"/>
                <w:sz w:val="24"/>
                <w:szCs w:val="24"/>
                <w:vertAlign w:val="baseline"/>
                <w:lang w:eastAsia="zh-CN"/>
              </w:rPr>
              <w:t>部门、公安部门、人民法院信息共享的方式进行核对；负责救治或正常死亡调查的医疗卫生机构出具《居民死亡医学证明（推断）书》，未经救治的非正常死亡证明由公安部门出具，失踪人员由人民法院依法定程序宣告死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0"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12</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eastAsia="宋体" w:cs="宋体"/>
                <w:b w:val="0"/>
                <w:bCs w:val="0"/>
                <w:i w:val="0"/>
                <w:snapToGrid/>
                <w:color w:val="000000"/>
                <w:sz w:val="24"/>
                <w:szCs w:val="24"/>
                <w:vertAlign w:val="baseline"/>
                <w:lang w:eastAsia="zh-CN"/>
              </w:rPr>
              <w:t>疾病状况证明（急诊</w:t>
            </w:r>
          </w:p>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eastAsia="宋体" w:cs="宋体"/>
                <w:b w:val="0"/>
                <w:bCs w:val="0"/>
                <w:i w:val="0"/>
                <w:snapToGrid/>
                <w:color w:val="000000"/>
                <w:sz w:val="24"/>
                <w:szCs w:val="24"/>
                <w:vertAlign w:val="baseline"/>
                <w:lang w:eastAsia="zh-CN"/>
              </w:rPr>
              <w:t>证明、意外伤害证明）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left"/>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eastAsia="宋体" w:cs="宋体"/>
                <w:b w:val="0"/>
                <w:bCs w:val="0"/>
                <w:i w:val="0"/>
                <w:snapToGrid/>
                <w:color w:val="000000"/>
                <w:sz w:val="24"/>
                <w:szCs w:val="24"/>
                <w:vertAlign w:val="baseline"/>
                <w:lang w:eastAsia="zh-CN"/>
              </w:rPr>
              <w:t>疾病状况证明（急诊证明）由具备医学鉴定资质的医疗卫生机构出具；意外伤害证明</w:t>
            </w:r>
            <w:r>
              <w:rPr>
                <w:rFonts w:hint="eastAsia" w:ascii="宋体" w:hAnsi="宋体" w:cs="宋体"/>
                <w:color w:val="000000"/>
                <w:sz w:val="24"/>
                <w:szCs w:val="24"/>
              </w:rPr>
              <w:t>由当事人向人力资源社会保障部门、保险公司提供就医记录等材料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13</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残疾状况证明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both"/>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由</w:t>
            </w:r>
            <w:r>
              <w:rPr>
                <w:rFonts w:hint="eastAsia" w:ascii="宋体" w:hAnsi="宋体" w:cs="宋体"/>
                <w:color w:val="000000"/>
                <w:sz w:val="24"/>
                <w:szCs w:val="24"/>
              </w:rPr>
              <w:t>户籍所在地县级卫生行政机构和残联指定的具备评残资格的医疗卫生机构</w:t>
            </w:r>
            <w:r>
              <w:rPr>
                <w:rFonts w:hint="eastAsia" w:ascii="宋体" w:hAnsi="宋体" w:cs="宋体"/>
                <w:b w:val="0"/>
                <w:bCs w:val="0"/>
                <w:i w:val="0"/>
                <w:snapToGrid/>
                <w:color w:val="000000"/>
                <w:sz w:val="24"/>
                <w:szCs w:val="24"/>
                <w:vertAlign w:val="baseline"/>
                <w:lang w:eastAsia="zh-CN"/>
              </w:rPr>
              <w:t>出具相关证明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2"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14</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婚育状况证明</w:t>
            </w:r>
          </w:p>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（生育状况证明）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left"/>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居民办事事项涉及的相关部门通过与卫生健康部门信息共享的方式进行核对；居民提供《出生医学证明》、居民户口簿等予以证明，证件材料遗失应当及时通过相关部门补办（收养情况除外）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15</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eastAsia="宋体" w:cs="宋体"/>
                <w:b w:val="0"/>
                <w:bCs w:val="0"/>
                <w:i w:val="0"/>
                <w:snapToGrid/>
                <w:color w:val="000000"/>
                <w:sz w:val="24"/>
                <w:szCs w:val="24"/>
                <w:vertAlign w:val="baseline"/>
                <w:lang w:eastAsia="zh-CN"/>
              </w:rPr>
              <w:t>居民就业状况证明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left"/>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居民实际持有能证明失业身份的，如终止解除劳动关系证明、个体工商户（私营企业主）停业证明等，由居民自行提供；登记失业人员、就业困难人员由公共就业服务机构在其申领的《就业创业证》上予以注明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8"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16</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eastAsia="宋体" w:cs="宋体"/>
                <w:b w:val="0"/>
                <w:bCs w:val="0"/>
                <w:i w:val="0"/>
                <w:snapToGrid/>
                <w:color w:val="000000"/>
                <w:sz w:val="24"/>
                <w:szCs w:val="24"/>
                <w:vertAlign w:val="baseline"/>
                <w:lang w:eastAsia="zh-CN"/>
              </w:rPr>
              <w:t>居民个人档案证明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left"/>
              <w:textAlignment w:val="auto"/>
              <w:outlineLvl w:val="9"/>
              <w:rPr>
                <w:rFonts w:hint="eastAsia" w:ascii="宋体" w:hAnsi="宋体" w:eastAsia="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居民</w:t>
            </w:r>
            <w:r>
              <w:rPr>
                <w:rFonts w:hint="eastAsia" w:ascii="宋体" w:hAnsi="宋体" w:eastAsia="宋体" w:cs="宋体"/>
                <w:b w:val="0"/>
                <w:bCs w:val="0"/>
                <w:i w:val="0"/>
                <w:snapToGrid/>
                <w:color w:val="000000"/>
                <w:sz w:val="24"/>
                <w:szCs w:val="24"/>
                <w:vertAlign w:val="baseline"/>
                <w:lang w:eastAsia="zh-CN"/>
              </w:rPr>
              <w:t>办事事项涉及的相关部门通过</w:t>
            </w:r>
            <w:r>
              <w:rPr>
                <w:rFonts w:hint="eastAsia" w:ascii="宋体" w:hAnsi="宋体" w:cs="宋体"/>
                <w:b w:val="0"/>
                <w:bCs w:val="0"/>
                <w:i w:val="0"/>
                <w:snapToGrid/>
                <w:color w:val="000000"/>
                <w:sz w:val="24"/>
                <w:szCs w:val="24"/>
                <w:vertAlign w:val="baseline"/>
                <w:lang w:eastAsia="zh-CN"/>
              </w:rPr>
              <w:t>居民</w:t>
            </w:r>
            <w:r>
              <w:rPr>
                <w:rFonts w:hint="eastAsia" w:ascii="宋体" w:hAnsi="宋体" w:eastAsia="宋体" w:cs="宋体"/>
                <w:b w:val="0"/>
                <w:bCs w:val="0"/>
                <w:i w:val="0"/>
                <w:snapToGrid/>
                <w:color w:val="000000"/>
                <w:sz w:val="24"/>
                <w:szCs w:val="24"/>
                <w:vertAlign w:val="baseline"/>
                <w:lang w:eastAsia="zh-CN"/>
              </w:rPr>
              <w:t>个人档案保管单位信息共享的方式进行核对；</w:t>
            </w:r>
            <w:r>
              <w:rPr>
                <w:rFonts w:hint="eastAsia" w:ascii="宋体" w:hAnsi="宋体" w:cs="宋体"/>
                <w:b w:val="0"/>
                <w:bCs w:val="0"/>
                <w:i w:val="0"/>
                <w:snapToGrid/>
                <w:color w:val="000000"/>
                <w:sz w:val="24"/>
                <w:szCs w:val="24"/>
                <w:vertAlign w:val="baseline"/>
                <w:lang w:eastAsia="zh-CN"/>
              </w:rPr>
              <w:t>居民</w:t>
            </w:r>
            <w:r>
              <w:rPr>
                <w:rFonts w:hint="eastAsia" w:ascii="宋体" w:hAnsi="宋体" w:eastAsia="宋体" w:cs="宋体"/>
                <w:b w:val="0"/>
                <w:bCs w:val="0"/>
                <w:i w:val="0"/>
                <w:snapToGrid/>
                <w:color w:val="000000"/>
                <w:sz w:val="24"/>
                <w:szCs w:val="24"/>
                <w:vertAlign w:val="baseline"/>
                <w:lang w:eastAsia="zh-CN"/>
              </w:rPr>
              <w:t>应当提供真实、合法、充分的有关证明材料</w:t>
            </w:r>
            <w:r>
              <w:rPr>
                <w:rFonts w:hint="eastAsia" w:ascii="宋体" w:hAnsi="宋体" w:cs="宋体"/>
                <w:b w:val="0"/>
                <w:bCs w:val="0"/>
                <w:i w:val="0"/>
                <w:snapToGrid/>
                <w:color w:val="000000"/>
                <w:sz w:val="24"/>
                <w:szCs w:val="24"/>
                <w:vertAlign w:val="baseline"/>
                <w:lang w:eastAsia="zh-CN"/>
              </w:rPr>
              <w:t>（国家另有规定的除外）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4"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17</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eastAsia="宋体" w:cs="宋体"/>
                <w:b w:val="0"/>
                <w:bCs w:val="0"/>
                <w:i w:val="0"/>
                <w:snapToGrid/>
                <w:color w:val="000000"/>
                <w:sz w:val="24"/>
                <w:szCs w:val="24"/>
                <w:vertAlign w:val="baseline"/>
                <w:lang w:eastAsia="zh-CN"/>
              </w:rPr>
              <w:t>居民财产证明（</w:t>
            </w:r>
            <w:r>
              <w:rPr>
                <w:rFonts w:hint="eastAsia" w:ascii="宋体" w:hAnsi="宋体" w:cs="宋体"/>
                <w:b w:val="0"/>
                <w:bCs w:val="0"/>
                <w:i w:val="0"/>
                <w:snapToGrid/>
                <w:color w:val="000000"/>
                <w:sz w:val="24"/>
                <w:szCs w:val="24"/>
                <w:vertAlign w:val="baseline"/>
                <w:lang w:eastAsia="zh-CN"/>
              </w:rPr>
              <w:t>经济状况证明、</w:t>
            </w:r>
            <w:r>
              <w:rPr>
                <w:rFonts w:hint="eastAsia" w:ascii="宋体" w:hAnsi="宋体" w:eastAsia="宋体" w:cs="宋体"/>
                <w:b w:val="0"/>
                <w:bCs w:val="0"/>
                <w:i w:val="0"/>
                <w:snapToGrid/>
                <w:color w:val="000000"/>
                <w:sz w:val="24"/>
                <w:szCs w:val="24"/>
                <w:vertAlign w:val="baseline"/>
                <w:lang w:eastAsia="zh-CN"/>
              </w:rPr>
              <w:t>收入证明、</w:t>
            </w:r>
            <w:r>
              <w:rPr>
                <w:rFonts w:hint="eastAsia" w:ascii="宋体" w:hAnsi="宋体" w:cs="宋体"/>
                <w:b w:val="0"/>
                <w:bCs w:val="0"/>
                <w:i w:val="0"/>
                <w:snapToGrid/>
                <w:color w:val="000000"/>
                <w:sz w:val="24"/>
                <w:szCs w:val="24"/>
                <w:vertAlign w:val="baseline"/>
                <w:lang w:eastAsia="zh-CN"/>
              </w:rPr>
              <w:t>偿还能力证明、</w:t>
            </w:r>
            <w:r>
              <w:rPr>
                <w:rFonts w:hint="eastAsia" w:ascii="宋体" w:hAnsi="宋体" w:eastAsia="宋体" w:cs="宋体"/>
                <w:b w:val="0"/>
                <w:bCs w:val="0"/>
                <w:i w:val="0"/>
                <w:snapToGrid/>
                <w:color w:val="000000"/>
                <w:sz w:val="24"/>
                <w:szCs w:val="24"/>
                <w:vertAlign w:val="baseline"/>
                <w:lang w:eastAsia="zh-CN"/>
              </w:rPr>
              <w:t>房产证明、银行存款证明、投资情况证明、车辆所有权证明等）</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both"/>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居民</w:t>
            </w:r>
            <w:r>
              <w:rPr>
                <w:rFonts w:hint="eastAsia" w:ascii="宋体" w:hAnsi="宋体" w:eastAsia="宋体" w:cs="宋体"/>
                <w:b w:val="0"/>
                <w:bCs w:val="0"/>
                <w:i w:val="0"/>
                <w:snapToGrid/>
                <w:color w:val="000000"/>
                <w:sz w:val="24"/>
                <w:szCs w:val="24"/>
                <w:vertAlign w:val="baseline"/>
                <w:lang w:eastAsia="zh-CN"/>
              </w:rPr>
              <w:t>办事事项涉及的相关部门</w:t>
            </w:r>
            <w:r>
              <w:rPr>
                <w:rFonts w:hint="eastAsia" w:ascii="宋体" w:hAnsi="宋体" w:cs="宋体"/>
                <w:color w:val="000000"/>
                <w:spacing w:val="-6"/>
                <w:sz w:val="24"/>
                <w:szCs w:val="24"/>
              </w:rPr>
              <w:t>按照法定程序与权限</w:t>
            </w:r>
            <w:r>
              <w:rPr>
                <w:rFonts w:hint="eastAsia" w:ascii="宋体" w:hAnsi="宋体" w:cs="宋体"/>
                <w:color w:val="000000"/>
                <w:spacing w:val="-6"/>
                <w:sz w:val="24"/>
                <w:szCs w:val="24"/>
                <w:lang w:eastAsia="zh-CN"/>
              </w:rPr>
              <w:t>，</w:t>
            </w:r>
            <w:r>
              <w:rPr>
                <w:rFonts w:hint="eastAsia" w:ascii="宋体" w:hAnsi="宋体" w:eastAsia="宋体" w:cs="宋体"/>
                <w:b w:val="0"/>
                <w:bCs w:val="0"/>
                <w:i w:val="0"/>
                <w:snapToGrid/>
                <w:color w:val="000000"/>
                <w:sz w:val="24"/>
                <w:szCs w:val="24"/>
                <w:vertAlign w:val="baseline"/>
                <w:lang w:eastAsia="zh-CN"/>
              </w:rPr>
              <w:t>通过与</w:t>
            </w:r>
            <w:r>
              <w:rPr>
                <w:rFonts w:hint="eastAsia" w:ascii="宋体" w:hAnsi="宋体" w:cs="宋体"/>
                <w:b w:val="0"/>
                <w:bCs w:val="0"/>
                <w:i w:val="0"/>
                <w:snapToGrid/>
                <w:color w:val="000000"/>
                <w:sz w:val="24"/>
                <w:szCs w:val="24"/>
                <w:vertAlign w:val="baseline"/>
                <w:lang w:eastAsia="zh-CN"/>
              </w:rPr>
              <w:t>财政、税务、人力资源社会保障、</w:t>
            </w:r>
            <w:r>
              <w:rPr>
                <w:rFonts w:hint="eastAsia" w:ascii="宋体" w:hAnsi="宋体" w:eastAsia="宋体" w:cs="宋体"/>
                <w:b w:val="0"/>
                <w:bCs w:val="0"/>
                <w:i w:val="0"/>
                <w:snapToGrid/>
                <w:color w:val="000000"/>
                <w:sz w:val="24"/>
                <w:szCs w:val="24"/>
                <w:vertAlign w:val="baseline"/>
                <w:lang w:eastAsia="zh-CN"/>
              </w:rPr>
              <w:t>房地产管理、</w:t>
            </w:r>
            <w:r>
              <w:rPr>
                <w:rFonts w:hint="eastAsia" w:ascii="宋体" w:hAnsi="宋体" w:cs="宋体"/>
                <w:b w:val="0"/>
                <w:bCs w:val="0"/>
                <w:i w:val="0"/>
                <w:snapToGrid/>
                <w:color w:val="000000"/>
                <w:sz w:val="24"/>
                <w:szCs w:val="24"/>
                <w:vertAlign w:val="baseline"/>
                <w:lang w:eastAsia="zh-CN"/>
              </w:rPr>
              <w:t>自然</w:t>
            </w:r>
            <w:r>
              <w:rPr>
                <w:rFonts w:hint="eastAsia" w:ascii="宋体" w:hAnsi="宋体" w:eastAsia="宋体" w:cs="宋体"/>
                <w:b w:val="0"/>
                <w:bCs w:val="0"/>
                <w:i w:val="0"/>
                <w:snapToGrid/>
                <w:color w:val="000000"/>
                <w:sz w:val="24"/>
                <w:szCs w:val="24"/>
                <w:vertAlign w:val="baseline"/>
                <w:lang w:eastAsia="zh-CN"/>
              </w:rPr>
              <w:t>资源、银保监、证监、</w:t>
            </w:r>
            <w:r>
              <w:rPr>
                <w:rFonts w:hint="eastAsia" w:ascii="宋体" w:hAnsi="宋体" w:cs="宋体"/>
                <w:b w:val="0"/>
                <w:bCs w:val="0"/>
                <w:i w:val="0"/>
                <w:snapToGrid/>
                <w:color w:val="000000"/>
                <w:sz w:val="24"/>
                <w:szCs w:val="24"/>
                <w:vertAlign w:val="baseline"/>
                <w:lang w:eastAsia="zh-CN"/>
              </w:rPr>
              <w:t>市场监管</w:t>
            </w:r>
            <w:r>
              <w:rPr>
                <w:rFonts w:hint="eastAsia" w:ascii="宋体" w:hAnsi="宋体" w:eastAsia="宋体" w:cs="宋体"/>
                <w:b w:val="0"/>
                <w:bCs w:val="0"/>
                <w:i w:val="0"/>
                <w:snapToGrid/>
                <w:color w:val="000000"/>
                <w:sz w:val="24"/>
                <w:szCs w:val="24"/>
                <w:vertAlign w:val="baseline"/>
                <w:lang w:eastAsia="zh-CN"/>
              </w:rPr>
              <w:t>、公安等部门信息共享</w:t>
            </w:r>
            <w:r>
              <w:rPr>
                <w:rFonts w:hint="eastAsia" w:ascii="宋体" w:hAnsi="宋体" w:cs="宋体"/>
                <w:color w:val="000000"/>
                <w:spacing w:val="-6"/>
                <w:sz w:val="24"/>
                <w:szCs w:val="24"/>
              </w:rPr>
              <w:t>或个案查询</w:t>
            </w:r>
            <w:r>
              <w:rPr>
                <w:rFonts w:hint="eastAsia" w:ascii="宋体" w:hAnsi="宋体" w:eastAsia="宋体" w:cs="宋体"/>
                <w:b w:val="0"/>
                <w:bCs w:val="0"/>
                <w:i w:val="0"/>
                <w:snapToGrid/>
                <w:color w:val="000000"/>
                <w:sz w:val="24"/>
                <w:szCs w:val="24"/>
                <w:vertAlign w:val="baseline"/>
                <w:lang w:eastAsia="zh-CN"/>
              </w:rPr>
              <w:t>的方式进行核对；</w:t>
            </w:r>
            <w:r>
              <w:rPr>
                <w:rFonts w:hint="eastAsia" w:ascii="宋体" w:hAnsi="宋体" w:cs="宋体"/>
                <w:b w:val="0"/>
                <w:bCs w:val="0"/>
                <w:i w:val="0"/>
                <w:snapToGrid/>
                <w:color w:val="000000"/>
                <w:sz w:val="24"/>
                <w:szCs w:val="24"/>
                <w:vertAlign w:val="baseline"/>
                <w:lang w:eastAsia="zh-CN"/>
              </w:rPr>
              <w:t>居民</w:t>
            </w:r>
            <w:r>
              <w:rPr>
                <w:rFonts w:hint="eastAsia" w:ascii="宋体" w:hAnsi="宋体" w:eastAsia="宋体" w:cs="宋体"/>
                <w:b w:val="0"/>
                <w:bCs w:val="0"/>
                <w:i w:val="0"/>
                <w:snapToGrid/>
                <w:color w:val="000000"/>
                <w:sz w:val="24"/>
                <w:szCs w:val="24"/>
                <w:vertAlign w:val="baseline"/>
                <w:lang w:eastAsia="zh-CN"/>
              </w:rPr>
              <w:t>应当据实提供</w:t>
            </w:r>
            <w:r>
              <w:rPr>
                <w:rFonts w:hint="eastAsia" w:ascii="宋体" w:hAnsi="宋体" w:cs="宋体"/>
                <w:color w:val="000000"/>
                <w:sz w:val="24"/>
                <w:szCs w:val="24"/>
              </w:rPr>
              <w:t>不动产权属证书</w:t>
            </w:r>
            <w:r>
              <w:rPr>
                <w:rFonts w:hint="eastAsia" w:ascii="宋体" w:hAnsi="宋体" w:eastAsia="宋体" w:cs="宋体"/>
                <w:b w:val="0"/>
                <w:bCs w:val="0"/>
                <w:i w:val="0"/>
                <w:snapToGrid/>
                <w:color w:val="000000"/>
                <w:sz w:val="24"/>
                <w:szCs w:val="24"/>
                <w:vertAlign w:val="baseline"/>
                <w:lang w:eastAsia="zh-CN"/>
              </w:rPr>
              <w:t>、银行存款凭证、</w:t>
            </w:r>
            <w:r>
              <w:rPr>
                <w:rFonts w:hint="eastAsia" w:ascii="宋体" w:hAnsi="宋体" w:cs="宋体"/>
                <w:b w:val="0"/>
                <w:bCs w:val="0"/>
                <w:i w:val="0"/>
                <w:snapToGrid/>
                <w:color w:val="000000"/>
                <w:sz w:val="24"/>
                <w:szCs w:val="24"/>
                <w:vertAlign w:val="baseline"/>
                <w:lang w:eastAsia="zh-CN"/>
              </w:rPr>
              <w:t>有价</w:t>
            </w:r>
            <w:r>
              <w:rPr>
                <w:rFonts w:hint="eastAsia" w:ascii="宋体" w:hAnsi="宋体" w:eastAsia="宋体" w:cs="宋体"/>
                <w:b w:val="0"/>
                <w:bCs w:val="0"/>
                <w:i w:val="0"/>
                <w:snapToGrid/>
                <w:color w:val="000000"/>
                <w:sz w:val="24"/>
                <w:szCs w:val="24"/>
                <w:vertAlign w:val="baseline"/>
                <w:lang w:eastAsia="zh-CN"/>
              </w:rPr>
              <w:t>证券、保险合同、车辆行驶证等予以证明，证件材料遗失应当及时通过相关部门补办</w:t>
            </w:r>
            <w:r>
              <w:rPr>
                <w:rFonts w:hint="eastAsia" w:ascii="宋体" w:hAnsi="宋体" w:cs="宋体"/>
                <w:b w:val="0"/>
                <w:bCs w:val="0"/>
                <w:i w:val="0"/>
                <w:snapToGrid/>
                <w:color w:val="000000"/>
                <w:sz w:val="24"/>
                <w:szCs w:val="24"/>
                <w:vertAlign w:val="baseline"/>
                <w:lang w:eastAsia="zh-CN"/>
              </w:rPr>
              <w:t>（法律援助情况除外）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8"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18</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遗产继承权证明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left"/>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pacing w:val="-6"/>
                <w:sz w:val="24"/>
                <w:szCs w:val="24"/>
                <w:vertAlign w:val="baseline"/>
                <w:lang w:eastAsia="zh-CN"/>
              </w:rPr>
              <w:t>居民办事事项涉及的相关部门通过与民政、卫生健康等部门信息共享的方式进行核对；居民应当据实提供结婚证、离婚证、居民户口簿、《出生医学证明》等予以证明，证件材料遗失应当及时通过相关部门补办；继承人应当本着互谅互让、和谐团结的精神，协商处理继承问题，遗产分割的时间、办法和份额，由继承人协商确定，协商不成的，可以由人民调解委员会调解或者向人民法院提起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19</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市场主体住所证明（经营场所证明、同意住宅改变为经营性用房证明、社区经营性用房无扰民证明）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left"/>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cs="宋体"/>
                <w:color w:val="000000"/>
                <w:sz w:val="24"/>
                <w:szCs w:val="24"/>
              </w:rPr>
              <w:t>申请人应当提供经营场所的不动产权属证明文件、有效租赁合同等；住宅改变为经营性用房的，申请人应当自行征求利害关系人的同意，并提供相关证明材料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925"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val="en-US" w:eastAsia="zh-CN"/>
              </w:rPr>
            </w:pPr>
            <w:r>
              <w:rPr>
                <w:rFonts w:hint="eastAsia" w:ascii="宋体" w:hAnsi="宋体" w:cs="宋体"/>
                <w:b w:val="0"/>
                <w:bCs w:val="0"/>
                <w:i w:val="0"/>
                <w:snapToGrid/>
                <w:color w:val="000000"/>
                <w:sz w:val="24"/>
                <w:szCs w:val="24"/>
                <w:vertAlign w:val="baseline"/>
                <w:lang w:val="en-US" w:eastAsia="zh-CN"/>
              </w:rPr>
              <w:t>20</w:t>
            </w:r>
          </w:p>
        </w:tc>
        <w:tc>
          <w:tcPr>
            <w:tcW w:w="2760"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center"/>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证件遗失证明</w:t>
            </w:r>
          </w:p>
        </w:tc>
        <w:tc>
          <w:tcPr>
            <w:tcW w:w="10489" w:type="dxa"/>
            <w:noWrap w:val="0"/>
            <w:vAlign w:val="center"/>
          </w:tcPr>
          <w:p>
            <w:pPr>
              <w:keepNext w:val="0"/>
              <w:keepLines w:val="0"/>
              <w:pageBreakBefore w:val="0"/>
              <w:widowControl w:val="0"/>
              <w:kinsoku/>
              <w:wordWrap/>
              <w:overflowPunct/>
              <w:topLinePunct w:val="0"/>
              <w:autoSpaceDE/>
              <w:autoSpaceDN w:val="0"/>
              <w:bidi w:val="0"/>
              <w:adjustRightInd/>
              <w:snapToGrid/>
              <w:spacing w:line="440" w:lineRule="exact"/>
              <w:ind w:left="0" w:leftChars="0" w:right="0" w:rightChars="0" w:firstLine="0" w:firstLineChars="0"/>
              <w:jc w:val="left"/>
              <w:textAlignment w:val="auto"/>
              <w:outlineLvl w:val="9"/>
              <w:rPr>
                <w:rFonts w:hint="eastAsia" w:ascii="宋体" w:hAnsi="宋体" w:cs="宋体"/>
                <w:b w:val="0"/>
                <w:bCs w:val="0"/>
                <w:i w:val="0"/>
                <w:snapToGrid/>
                <w:color w:val="000000"/>
                <w:sz w:val="24"/>
                <w:szCs w:val="24"/>
                <w:vertAlign w:val="baseline"/>
                <w:lang w:eastAsia="zh-CN"/>
              </w:rPr>
            </w:pPr>
            <w:r>
              <w:rPr>
                <w:rFonts w:hint="eastAsia" w:ascii="宋体" w:hAnsi="宋体" w:cs="宋体"/>
                <w:b w:val="0"/>
                <w:bCs w:val="0"/>
                <w:i w:val="0"/>
                <w:snapToGrid/>
                <w:color w:val="000000"/>
                <w:sz w:val="24"/>
                <w:szCs w:val="24"/>
                <w:vertAlign w:val="baseline"/>
                <w:lang w:eastAsia="zh-CN"/>
              </w:rPr>
              <w:t>居民遗失居民身份证、居民户口簿、出入境证件、结婚证、离婚证、老年人优待证、残疾人证、残疾军人证、车辆行驶证、《出生医学证明》、《居民死亡医学证明（推断）书》、学历学位证书等证件、证明材料，以及银行卡、存折、保险合同、邮政汇款单、邮政包裹单、电卡、天然气卡等商业凭证，应当向业务归口管理部门或经办单位申请补发，无须基层群众性自治组织提供前置证明材料</w:t>
            </w:r>
          </w:p>
        </w:tc>
      </w:tr>
    </w:tbl>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textAlignment w:val="auto"/>
        <w:outlineLvl w:val="9"/>
        <w:rPr>
          <w:rFonts w:hint="eastAsia" w:ascii="方正仿宋_GBK" w:hAnsi="方正仿宋_GBK" w:eastAsia="方正仿宋_GBK" w:cs="方正仿宋_GBK"/>
          <w:b w:val="0"/>
          <w:bCs w:val="0"/>
          <w:i w:val="0"/>
          <w:snapToGrid/>
          <w:color w:val="000000"/>
          <w:sz w:val="32"/>
          <w:szCs w:val="32"/>
          <w:lang w:val="en-US" w:eastAsia="zh-CN"/>
        </w:rPr>
      </w:pPr>
    </w:p>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491A1E"/>
    <w:rsid w:val="10491A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paragraph" w:styleId="3">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table" w:styleId="6">
    <w:name w:val="Table Grid"/>
    <w:basedOn w:val="5"/>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2020-04-27T00:34:00Z</dcterms:created>
  <dc:creator>肥珍</dc:creator>
  <cp:lastModifiedBy>肥珍</cp:lastModifiedBy>
  <dcterms:modified xsi:type="dcterms:W3CDTF">2020-04-27T00:35:13Z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